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C983" w14:textId="66BEE588" w:rsidR="0085621D" w:rsidRPr="0085621D" w:rsidRDefault="0085621D" w:rsidP="0085621D">
      <w:pPr>
        <w:spacing w:after="0" w:line="240" w:lineRule="auto"/>
        <w:jc w:val="center"/>
        <w:rPr>
          <w:b/>
          <w:bCs/>
        </w:rPr>
      </w:pPr>
      <w:r w:rsidRPr="0085621D">
        <w:rPr>
          <w:b/>
          <w:bCs/>
        </w:rPr>
        <w:t>_______________ COUNTY FISCAL COURT</w:t>
      </w:r>
    </w:p>
    <w:p w14:paraId="28750541" w14:textId="77777777" w:rsidR="0085621D" w:rsidRPr="0085621D" w:rsidRDefault="0085621D" w:rsidP="0085621D">
      <w:pPr>
        <w:spacing w:after="0" w:line="240" w:lineRule="auto"/>
        <w:jc w:val="center"/>
        <w:rPr>
          <w:b/>
          <w:bCs/>
        </w:rPr>
      </w:pPr>
    </w:p>
    <w:p w14:paraId="13B781DB" w14:textId="77777777" w:rsidR="0085621D" w:rsidRDefault="0085621D" w:rsidP="0085621D">
      <w:pPr>
        <w:spacing w:after="0" w:line="240" w:lineRule="auto"/>
        <w:jc w:val="center"/>
        <w:rPr>
          <w:b/>
          <w:bCs/>
        </w:rPr>
      </w:pPr>
      <w:r w:rsidRPr="0085621D">
        <w:rPr>
          <w:b/>
          <w:bCs/>
        </w:rPr>
        <w:t>Resolution Urging the Kentucky General Assembly to Pass House Bill 557</w:t>
      </w:r>
    </w:p>
    <w:p w14:paraId="01FD6B2E" w14:textId="77777777" w:rsidR="0085621D" w:rsidRDefault="0085621D" w:rsidP="0085621D">
      <w:pPr>
        <w:spacing w:after="0" w:line="240" w:lineRule="auto"/>
        <w:jc w:val="both"/>
      </w:pPr>
    </w:p>
    <w:p w14:paraId="7E0521F3" w14:textId="77777777" w:rsidR="00C34CF1" w:rsidRDefault="00C34CF1" w:rsidP="0085621D">
      <w:pPr>
        <w:spacing w:after="0" w:line="240" w:lineRule="auto"/>
        <w:jc w:val="both"/>
      </w:pPr>
    </w:p>
    <w:p w14:paraId="72057529" w14:textId="77777777" w:rsidR="0085621D" w:rsidRDefault="0085621D" w:rsidP="0085621D">
      <w:pPr>
        <w:spacing w:after="0" w:line="240" w:lineRule="auto"/>
        <w:ind w:firstLine="720"/>
        <w:jc w:val="both"/>
      </w:pPr>
      <w:proofErr w:type="gramStart"/>
      <w:r>
        <w:t>WHEREAS,</w:t>
      </w:r>
      <w:proofErr w:type="gramEnd"/>
      <w:r>
        <w:t xml:space="preserve"> county governments across the Commonwealth of Kentucky have increased general fund transfers to county jails by approximately 76 percent from fiscal year 2019 through fiscal year 2025, diverting limited local resources from essential public services; and</w:t>
      </w:r>
    </w:p>
    <w:p w14:paraId="566CA19A" w14:textId="77777777" w:rsidR="0085621D" w:rsidRDefault="0085621D" w:rsidP="0085621D">
      <w:pPr>
        <w:spacing w:after="0" w:line="240" w:lineRule="auto"/>
        <w:jc w:val="both"/>
      </w:pPr>
    </w:p>
    <w:p w14:paraId="20807D85" w14:textId="77777777" w:rsidR="0085621D" w:rsidRDefault="0085621D" w:rsidP="0085621D">
      <w:pPr>
        <w:spacing w:after="0" w:line="240" w:lineRule="auto"/>
        <w:ind w:firstLine="720"/>
        <w:jc w:val="both"/>
      </w:pPr>
      <w:r>
        <w:t>WHEREAS, county governments are required to house felony defendants for extended periods while cases await trial, often for months or years, without reimbursement from the Commonwealth for individuals who later receive credit for time served, effectively shifting state incarceration costs to county governments; and</w:t>
      </w:r>
    </w:p>
    <w:p w14:paraId="7C5C125B" w14:textId="77777777" w:rsidR="0085621D" w:rsidRDefault="0085621D" w:rsidP="0085621D">
      <w:pPr>
        <w:spacing w:after="0" w:line="240" w:lineRule="auto"/>
        <w:jc w:val="both"/>
      </w:pPr>
    </w:p>
    <w:p w14:paraId="7339325A" w14:textId="1DB7B191" w:rsidR="0085621D" w:rsidRDefault="0085621D" w:rsidP="0085621D">
      <w:pPr>
        <w:spacing w:after="0" w:line="240" w:lineRule="auto"/>
        <w:ind w:firstLine="720"/>
        <w:jc w:val="both"/>
      </w:pPr>
      <w:proofErr w:type="gramStart"/>
      <w:r>
        <w:t>WHEREAS,</w:t>
      </w:r>
      <w:proofErr w:type="gramEnd"/>
      <w:r>
        <w:t xml:space="preserve"> the Commonwealth currently reimburses county governments $35.</w:t>
      </w:r>
      <w:r w:rsidR="00835B61">
        <w:t>3</w:t>
      </w:r>
      <w:r>
        <w:t>4 per day for housing state prisoners, which is significantly below the statewide average cost to counties of $63.44 per day, forcing county taxpayers to subsidize a core state responsibility; and</w:t>
      </w:r>
    </w:p>
    <w:p w14:paraId="744DAC4A" w14:textId="77777777" w:rsidR="0085621D" w:rsidRDefault="0085621D" w:rsidP="0085621D">
      <w:pPr>
        <w:spacing w:after="0" w:line="240" w:lineRule="auto"/>
        <w:jc w:val="both"/>
      </w:pPr>
    </w:p>
    <w:p w14:paraId="62D78DFD" w14:textId="77777777" w:rsidR="0085621D" w:rsidRDefault="0085621D" w:rsidP="0085621D">
      <w:pPr>
        <w:spacing w:after="0" w:line="240" w:lineRule="auto"/>
        <w:ind w:firstLine="720"/>
        <w:jc w:val="both"/>
      </w:pPr>
      <w:r>
        <w:t>WHEREAS, House Bill 557, introduced by State Representative Michael Meredith (House District 18) on February 4, 2026, proposes meaningful reforms to address the growing financial burden of jail operations on county governments and to rebalance the shared responsibility between the Commonwealth and counties; and</w:t>
      </w:r>
    </w:p>
    <w:p w14:paraId="026F0D8A" w14:textId="77777777" w:rsidR="0085621D" w:rsidRDefault="0085621D" w:rsidP="0085621D">
      <w:pPr>
        <w:spacing w:after="0" w:line="240" w:lineRule="auto"/>
        <w:jc w:val="both"/>
      </w:pPr>
    </w:p>
    <w:p w14:paraId="3F88F40C" w14:textId="77777777" w:rsidR="00F467B0" w:rsidRDefault="00F467B0" w:rsidP="00F467B0">
      <w:pPr>
        <w:spacing w:after="0" w:line="240" w:lineRule="auto"/>
        <w:ind w:firstLine="720"/>
        <w:jc w:val="both"/>
      </w:pPr>
      <w:proofErr w:type="gramStart"/>
      <w:r>
        <w:t>WHEREAS,</w:t>
      </w:r>
      <w:proofErr w:type="gramEnd"/>
      <w:r>
        <w:t xml:space="preserve"> House Bill 557 would incentivize the creation or expansion of regional jail authorities to improve the economies of scale for operating jails by providing grants to county fiscal courts that create or join a regional </w:t>
      </w:r>
      <w:proofErr w:type="spellStart"/>
      <w:r>
        <w:t>jail</w:t>
      </w:r>
      <w:proofErr w:type="spellEnd"/>
      <w:r>
        <w:t xml:space="preserve"> authority; and</w:t>
      </w:r>
    </w:p>
    <w:p w14:paraId="0E093483" w14:textId="77777777" w:rsidR="00F467B0" w:rsidRDefault="00F467B0" w:rsidP="00F467B0">
      <w:pPr>
        <w:spacing w:after="0" w:line="240" w:lineRule="auto"/>
        <w:jc w:val="both"/>
      </w:pPr>
      <w:r>
        <w:tab/>
      </w:r>
    </w:p>
    <w:p w14:paraId="04074E40" w14:textId="59F7AF34" w:rsidR="00F467B0" w:rsidRDefault="00F467B0" w:rsidP="00F467B0">
      <w:pPr>
        <w:spacing w:after="0" w:line="240" w:lineRule="auto"/>
        <w:ind w:firstLine="720"/>
        <w:jc w:val="both"/>
      </w:pPr>
      <w:r>
        <w:t xml:space="preserve">WHEREAS, House Bill 557 would clarify the financial responsibility for the cost of detaining inmates charged with felony offenses prior to trial by requiring the Commonwealth to reimburse counties at a rate based on actual costs when a criminal defendant held in a county or regional jail pending trial is convicted of a felony and receives credit for time served; and </w:t>
      </w:r>
    </w:p>
    <w:p w14:paraId="5EE79466" w14:textId="77777777" w:rsidR="00F467B0" w:rsidRDefault="00F467B0" w:rsidP="00F467B0">
      <w:pPr>
        <w:spacing w:after="0" w:line="240" w:lineRule="auto"/>
        <w:jc w:val="both"/>
      </w:pPr>
      <w:r>
        <w:tab/>
      </w:r>
    </w:p>
    <w:p w14:paraId="27519138" w14:textId="1230382B" w:rsidR="00F467B0" w:rsidRDefault="00F467B0" w:rsidP="00F467B0">
      <w:pPr>
        <w:spacing w:after="0" w:line="240" w:lineRule="auto"/>
        <w:ind w:firstLine="720"/>
        <w:jc w:val="both"/>
      </w:pPr>
      <w:proofErr w:type="gramStart"/>
      <w:r>
        <w:t>WHEREAS,</w:t>
      </w:r>
      <w:proofErr w:type="gramEnd"/>
      <w:r>
        <w:t xml:space="preserve"> House Bill 557 would redefine the state inmate housing model by requiring the Commonwealth to contract with county fiscal courts or regional jail authorities to house state inmates in county or regional jails and to reimburse the county or jail authority for the actual costs of housing those inmates; and</w:t>
      </w:r>
    </w:p>
    <w:p w14:paraId="0B22DE81" w14:textId="77777777" w:rsidR="00F467B0" w:rsidRDefault="00F467B0" w:rsidP="00F467B0">
      <w:pPr>
        <w:spacing w:after="0" w:line="240" w:lineRule="auto"/>
        <w:jc w:val="both"/>
      </w:pPr>
      <w:r>
        <w:tab/>
      </w:r>
    </w:p>
    <w:p w14:paraId="43897FA1" w14:textId="40195D16" w:rsidR="00F467B0" w:rsidRDefault="00F467B0" w:rsidP="00F467B0">
      <w:pPr>
        <w:spacing w:after="0" w:line="240" w:lineRule="auto"/>
        <w:ind w:firstLine="720"/>
        <w:jc w:val="both"/>
      </w:pPr>
      <w:proofErr w:type="gramStart"/>
      <w:r>
        <w:t>WHEREAS,</w:t>
      </w:r>
      <w:proofErr w:type="gramEnd"/>
      <w:r>
        <w:t xml:space="preserve"> House Bill </w:t>
      </w:r>
      <w:r w:rsidR="007C1DAD">
        <w:t xml:space="preserve">557 </w:t>
      </w:r>
      <w:r>
        <w:t>would strengthen jail accountability by requiring inmate program</w:t>
      </w:r>
      <w:r w:rsidR="00F30C2D">
        <w:t>m</w:t>
      </w:r>
      <w:r>
        <w:t>ing and daily medical professional presence in the jail and limiting the transfer of state inmates between facilities without prior approval of the Commonwealth; and</w:t>
      </w:r>
    </w:p>
    <w:p w14:paraId="6B5C73BE" w14:textId="77777777" w:rsidR="00F467B0" w:rsidRDefault="00F467B0" w:rsidP="00F467B0">
      <w:pPr>
        <w:spacing w:after="0" w:line="240" w:lineRule="auto"/>
        <w:ind w:firstLine="720"/>
        <w:jc w:val="both"/>
      </w:pPr>
    </w:p>
    <w:p w14:paraId="79670673" w14:textId="3FDF5FE6" w:rsidR="0085621D" w:rsidRDefault="0085621D" w:rsidP="0085621D">
      <w:pPr>
        <w:spacing w:after="0" w:line="240" w:lineRule="auto"/>
        <w:ind w:firstLine="720"/>
        <w:jc w:val="both"/>
      </w:pPr>
      <w:proofErr w:type="gramStart"/>
      <w:r>
        <w:lastRenderedPageBreak/>
        <w:t>WHEREAS,</w:t>
      </w:r>
      <w:proofErr w:type="gramEnd"/>
      <w:r>
        <w:t xml:space="preserve"> House Bill 557 is a legislative priority of the Kentucky Association of Counties and is supported by the Kentucky County Judge/Executive Association, the Kentucky Magistrates &amp; Commissioners Association, and the Kentucky Jailers Association</w:t>
      </w:r>
      <w:r w:rsidR="006E0912">
        <w:t>.</w:t>
      </w:r>
    </w:p>
    <w:p w14:paraId="006F6724" w14:textId="77777777" w:rsidR="0085621D" w:rsidRDefault="0085621D" w:rsidP="0085621D">
      <w:pPr>
        <w:spacing w:after="0" w:line="240" w:lineRule="auto"/>
        <w:jc w:val="both"/>
      </w:pPr>
    </w:p>
    <w:p w14:paraId="4CD46FC6" w14:textId="77777777" w:rsidR="0085621D" w:rsidRDefault="0085621D" w:rsidP="0085621D">
      <w:pPr>
        <w:spacing w:after="0" w:line="240" w:lineRule="auto"/>
        <w:ind w:firstLine="720"/>
        <w:jc w:val="both"/>
      </w:pPr>
      <w:r>
        <w:t xml:space="preserve">NOW, THEREFORE, </w:t>
      </w:r>
      <w:proofErr w:type="gramStart"/>
      <w:r>
        <w:t>BE IT</w:t>
      </w:r>
      <w:proofErr w:type="gramEnd"/>
      <w:r>
        <w:t xml:space="preserve"> RESOLVED by the ______________ County Fiscal Court:</w:t>
      </w:r>
    </w:p>
    <w:p w14:paraId="0CD0D268" w14:textId="77777777" w:rsidR="0085621D" w:rsidRDefault="0085621D" w:rsidP="0085621D">
      <w:pPr>
        <w:spacing w:after="0" w:line="240" w:lineRule="auto"/>
        <w:jc w:val="both"/>
      </w:pPr>
    </w:p>
    <w:p w14:paraId="422485B2" w14:textId="12B54107" w:rsidR="0085621D" w:rsidRDefault="0085621D" w:rsidP="0085621D">
      <w:pPr>
        <w:spacing w:after="0" w:line="240" w:lineRule="auto"/>
        <w:ind w:firstLine="720"/>
        <w:jc w:val="both"/>
      </w:pPr>
      <w:r>
        <w:t>The ______________ County Fiscal Court recognizes the urgent financial challenges associated with operating county jails and housing inmates</w:t>
      </w:r>
      <w:r w:rsidR="00FE064B">
        <w:t xml:space="preserve"> </w:t>
      </w:r>
      <w:r w:rsidR="00BB0945" w:rsidRPr="00BB0945">
        <w:t>and commends State Representative Michael Meredith for his leadership in addressing this issue.</w:t>
      </w:r>
    </w:p>
    <w:p w14:paraId="0E29D40F" w14:textId="77777777" w:rsidR="00BB0945" w:rsidRDefault="00BB0945" w:rsidP="0085621D">
      <w:pPr>
        <w:spacing w:after="0" w:line="240" w:lineRule="auto"/>
        <w:ind w:firstLine="720"/>
        <w:jc w:val="both"/>
      </w:pPr>
    </w:p>
    <w:p w14:paraId="70AC900F" w14:textId="09C96FF7" w:rsidR="00743E27" w:rsidRDefault="00743E27" w:rsidP="00743E27">
      <w:pPr>
        <w:spacing w:after="0" w:line="240" w:lineRule="auto"/>
        <w:ind w:firstLine="720"/>
        <w:jc w:val="both"/>
      </w:pPr>
      <w:r w:rsidRPr="00971C90">
        <w:t xml:space="preserve">The ______________ County Fiscal Court respectfully urges </w:t>
      </w:r>
      <w:r>
        <w:t xml:space="preserve">Rep. ________________, representing </w:t>
      </w:r>
      <w:r w:rsidRPr="00971C90">
        <w:t>______________ County</w:t>
      </w:r>
      <w:r w:rsidR="0058404E">
        <w:t>,</w:t>
      </w:r>
      <w:r w:rsidRPr="00971C90">
        <w:t xml:space="preserve"> to co-sponsor House Bill 557 and support its passage during the 2026 Regular Session.</w:t>
      </w:r>
    </w:p>
    <w:p w14:paraId="271F774D" w14:textId="77777777" w:rsidR="00743E27" w:rsidRDefault="00743E27" w:rsidP="00743E27">
      <w:pPr>
        <w:spacing w:after="0" w:line="240" w:lineRule="auto"/>
        <w:ind w:firstLine="720"/>
        <w:jc w:val="both"/>
      </w:pPr>
    </w:p>
    <w:p w14:paraId="75B9077B" w14:textId="74745170" w:rsidR="0085621D" w:rsidRDefault="0085621D" w:rsidP="0085621D">
      <w:pPr>
        <w:spacing w:after="0" w:line="240" w:lineRule="auto"/>
        <w:ind w:firstLine="720"/>
        <w:jc w:val="both"/>
      </w:pPr>
      <w:r>
        <w:t xml:space="preserve">The ______________ County Fiscal Court </w:t>
      </w:r>
      <w:r w:rsidR="00CE53CA">
        <w:t>respectfully</w:t>
      </w:r>
      <w:r>
        <w:t xml:space="preserve"> urges the Kentucky General Assembly to pass House Bill 557 during the 2026 Regular Session.</w:t>
      </w:r>
    </w:p>
    <w:p w14:paraId="40612A12" w14:textId="77777777" w:rsidR="00971C90" w:rsidRDefault="00971C90" w:rsidP="0085621D">
      <w:pPr>
        <w:spacing w:after="0" w:line="240" w:lineRule="auto"/>
        <w:ind w:firstLine="720"/>
        <w:jc w:val="both"/>
      </w:pPr>
    </w:p>
    <w:p w14:paraId="60F7CFDE" w14:textId="77777777" w:rsidR="0085621D" w:rsidRDefault="0085621D" w:rsidP="0085621D">
      <w:pPr>
        <w:spacing w:after="0" w:line="240" w:lineRule="auto"/>
        <w:ind w:firstLine="720"/>
        <w:jc w:val="both"/>
      </w:pPr>
      <w:r>
        <w:t>The Clerk of the ______________ County Fiscal Court is directed to transmit a copy of this resolution to members of the Kentucky House of Representatives and Kentucky State Senate representing ______________ County.</w:t>
      </w:r>
    </w:p>
    <w:p w14:paraId="1DEE52EA" w14:textId="77777777" w:rsidR="0085621D" w:rsidRDefault="0085621D" w:rsidP="0085621D">
      <w:pPr>
        <w:spacing w:after="0" w:line="240" w:lineRule="auto"/>
        <w:jc w:val="both"/>
      </w:pPr>
    </w:p>
    <w:p w14:paraId="5AEF97A0" w14:textId="77777777" w:rsidR="0085621D" w:rsidRDefault="0085621D" w:rsidP="0085621D">
      <w:pPr>
        <w:spacing w:after="0" w:line="240" w:lineRule="auto"/>
        <w:jc w:val="both"/>
      </w:pPr>
      <w:r>
        <w:t>Motion having been made and seconded, this resolution was adopted by the ______________ County Fiscal Court at its duly convened meeting on the ____ day of ______________, 2026.</w:t>
      </w:r>
    </w:p>
    <w:p w14:paraId="3498ACF1" w14:textId="77777777" w:rsidR="0085621D" w:rsidRDefault="0085621D" w:rsidP="0085621D">
      <w:pPr>
        <w:spacing w:after="0" w:line="240" w:lineRule="auto"/>
        <w:jc w:val="both"/>
      </w:pPr>
    </w:p>
    <w:p w14:paraId="602F6EE4" w14:textId="77777777" w:rsidR="0085621D" w:rsidRDefault="0085621D" w:rsidP="00F270DE">
      <w:pPr>
        <w:spacing w:after="0" w:line="240" w:lineRule="auto"/>
        <w:jc w:val="right"/>
      </w:pPr>
      <w:r>
        <w:t>_______________________________________</w:t>
      </w:r>
    </w:p>
    <w:p w14:paraId="16BE1CC3" w14:textId="77777777" w:rsidR="0085621D" w:rsidRDefault="0085621D" w:rsidP="00F270DE">
      <w:pPr>
        <w:spacing w:after="0" w:line="240" w:lineRule="auto"/>
        <w:ind w:left="5130"/>
        <w:jc w:val="both"/>
      </w:pPr>
      <w:r>
        <w:t>County Judge/Executive</w:t>
      </w:r>
    </w:p>
    <w:p w14:paraId="166228F4" w14:textId="77777777" w:rsidR="0085621D" w:rsidRDefault="0085621D" w:rsidP="0085621D">
      <w:pPr>
        <w:spacing w:after="0" w:line="240" w:lineRule="auto"/>
        <w:jc w:val="both"/>
      </w:pPr>
    </w:p>
    <w:p w14:paraId="4EC9D063" w14:textId="77777777" w:rsidR="0085621D" w:rsidRDefault="0085621D" w:rsidP="0085621D">
      <w:pPr>
        <w:spacing w:after="0" w:line="240" w:lineRule="auto"/>
        <w:jc w:val="both"/>
      </w:pPr>
      <w:r>
        <w:t>Attest:</w:t>
      </w:r>
    </w:p>
    <w:p w14:paraId="2F4C4533" w14:textId="77777777" w:rsidR="0085621D" w:rsidRDefault="0085621D" w:rsidP="0085621D">
      <w:pPr>
        <w:spacing w:after="0" w:line="240" w:lineRule="auto"/>
        <w:jc w:val="both"/>
      </w:pPr>
    </w:p>
    <w:p w14:paraId="1C078A33" w14:textId="77777777" w:rsidR="0085621D" w:rsidRDefault="0085621D" w:rsidP="0085621D">
      <w:pPr>
        <w:spacing w:after="0" w:line="240" w:lineRule="auto"/>
        <w:jc w:val="both"/>
      </w:pPr>
      <w:r>
        <w:t>___________________________</w:t>
      </w:r>
    </w:p>
    <w:p w14:paraId="56776B6C" w14:textId="684D83BE" w:rsidR="0085621D" w:rsidRDefault="0085621D" w:rsidP="0085621D">
      <w:pPr>
        <w:spacing w:after="0" w:line="240" w:lineRule="auto"/>
        <w:jc w:val="both"/>
      </w:pPr>
      <w:r>
        <w:t>Clerk of the Fiscal Court</w:t>
      </w:r>
    </w:p>
    <w:p w14:paraId="14F3DC57" w14:textId="77777777" w:rsidR="0085621D" w:rsidRDefault="0085621D" w:rsidP="00DF639A">
      <w:pPr>
        <w:spacing w:after="0" w:line="240" w:lineRule="auto"/>
        <w:jc w:val="both"/>
      </w:pPr>
    </w:p>
    <w:p w14:paraId="664A1D13" w14:textId="77777777" w:rsidR="0085621D" w:rsidRDefault="0085621D" w:rsidP="00DF639A">
      <w:pPr>
        <w:spacing w:after="0" w:line="240" w:lineRule="auto"/>
        <w:jc w:val="both"/>
      </w:pPr>
    </w:p>
    <w:p w14:paraId="72860FCA" w14:textId="77777777" w:rsidR="0085621D" w:rsidRDefault="0085621D" w:rsidP="00DF639A">
      <w:pPr>
        <w:spacing w:after="0" w:line="240" w:lineRule="auto"/>
        <w:jc w:val="both"/>
      </w:pPr>
    </w:p>
    <w:p w14:paraId="7C7C5814" w14:textId="77777777" w:rsidR="0085621D" w:rsidRDefault="0085621D" w:rsidP="00DF639A">
      <w:pPr>
        <w:spacing w:after="0" w:line="240" w:lineRule="auto"/>
        <w:jc w:val="both"/>
      </w:pPr>
    </w:p>
    <w:p w14:paraId="02CBE37C" w14:textId="77777777" w:rsidR="0085621D" w:rsidRDefault="0085621D" w:rsidP="00DF639A">
      <w:pPr>
        <w:spacing w:after="0" w:line="240" w:lineRule="auto"/>
        <w:jc w:val="both"/>
      </w:pPr>
    </w:p>
    <w:p w14:paraId="2FEE6873" w14:textId="77777777" w:rsidR="0085621D" w:rsidRDefault="0085621D" w:rsidP="00DF639A">
      <w:pPr>
        <w:spacing w:after="0" w:line="240" w:lineRule="auto"/>
        <w:jc w:val="both"/>
      </w:pPr>
    </w:p>
    <w:p w14:paraId="283652EF" w14:textId="77777777" w:rsidR="0085621D" w:rsidRDefault="0085621D" w:rsidP="00DF639A">
      <w:pPr>
        <w:spacing w:after="0" w:line="240" w:lineRule="auto"/>
        <w:jc w:val="both"/>
      </w:pPr>
    </w:p>
    <w:p w14:paraId="1051AEA8" w14:textId="77777777" w:rsidR="0085621D" w:rsidRDefault="0085621D" w:rsidP="00DF639A">
      <w:pPr>
        <w:spacing w:after="0" w:line="240" w:lineRule="auto"/>
        <w:jc w:val="both"/>
      </w:pPr>
    </w:p>
    <w:p w14:paraId="08B43424" w14:textId="77777777" w:rsidR="0085621D" w:rsidRDefault="0085621D" w:rsidP="00DF639A">
      <w:pPr>
        <w:spacing w:after="0" w:line="240" w:lineRule="auto"/>
        <w:jc w:val="both"/>
      </w:pPr>
    </w:p>
    <w:p w14:paraId="4C9E5FD3" w14:textId="77777777" w:rsidR="0085621D" w:rsidRDefault="0085621D" w:rsidP="00DF639A">
      <w:pPr>
        <w:spacing w:after="0" w:line="240" w:lineRule="auto"/>
        <w:jc w:val="both"/>
      </w:pPr>
    </w:p>
    <w:p w14:paraId="0C5042E5" w14:textId="77777777" w:rsidR="0085621D" w:rsidRPr="001E0952" w:rsidRDefault="0085621D" w:rsidP="00DF639A">
      <w:pPr>
        <w:spacing w:after="0" w:line="240" w:lineRule="auto"/>
        <w:jc w:val="both"/>
      </w:pPr>
    </w:p>
    <w:sectPr w:rsidR="0085621D" w:rsidRPr="001E09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5329" w14:textId="77777777" w:rsidR="003F76C0" w:rsidRDefault="003F76C0" w:rsidP="00EA2FD2">
      <w:pPr>
        <w:spacing w:after="0" w:line="240" w:lineRule="auto"/>
      </w:pPr>
      <w:r>
        <w:separator/>
      </w:r>
    </w:p>
  </w:endnote>
  <w:endnote w:type="continuationSeparator" w:id="0">
    <w:p w14:paraId="7B241F13" w14:textId="77777777" w:rsidR="003F76C0" w:rsidRDefault="003F76C0" w:rsidP="00EA2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FC09" w14:textId="77777777" w:rsidR="003F76C0" w:rsidRDefault="003F76C0" w:rsidP="00EA2FD2">
      <w:pPr>
        <w:spacing w:after="0" w:line="240" w:lineRule="auto"/>
      </w:pPr>
      <w:r>
        <w:separator/>
      </w:r>
    </w:p>
  </w:footnote>
  <w:footnote w:type="continuationSeparator" w:id="0">
    <w:p w14:paraId="58A91B47" w14:textId="77777777" w:rsidR="003F76C0" w:rsidRDefault="003F76C0" w:rsidP="00EA2F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52"/>
    <w:rsid w:val="00012573"/>
    <w:rsid w:val="00031F68"/>
    <w:rsid w:val="00080A95"/>
    <w:rsid w:val="00084558"/>
    <w:rsid w:val="0008786C"/>
    <w:rsid w:val="001045B2"/>
    <w:rsid w:val="00106FB2"/>
    <w:rsid w:val="00121D0C"/>
    <w:rsid w:val="0012600E"/>
    <w:rsid w:val="00132F1F"/>
    <w:rsid w:val="00140AA3"/>
    <w:rsid w:val="00144811"/>
    <w:rsid w:val="00147809"/>
    <w:rsid w:val="0017230A"/>
    <w:rsid w:val="001A3DAB"/>
    <w:rsid w:val="001C499C"/>
    <w:rsid w:val="001E0952"/>
    <w:rsid w:val="001E6313"/>
    <w:rsid w:val="001F50ED"/>
    <w:rsid w:val="00223303"/>
    <w:rsid w:val="00243F17"/>
    <w:rsid w:val="00246CF0"/>
    <w:rsid w:val="0025009A"/>
    <w:rsid w:val="00296004"/>
    <w:rsid w:val="002A10AB"/>
    <w:rsid w:val="002B26D0"/>
    <w:rsid w:val="002B4747"/>
    <w:rsid w:val="002B6E1B"/>
    <w:rsid w:val="002C7C5D"/>
    <w:rsid w:val="002F52B8"/>
    <w:rsid w:val="002F5AB0"/>
    <w:rsid w:val="003065D5"/>
    <w:rsid w:val="003267E2"/>
    <w:rsid w:val="00336C72"/>
    <w:rsid w:val="00343D00"/>
    <w:rsid w:val="003440D1"/>
    <w:rsid w:val="00344C5A"/>
    <w:rsid w:val="003800CB"/>
    <w:rsid w:val="003B311A"/>
    <w:rsid w:val="003D4B11"/>
    <w:rsid w:val="003E3916"/>
    <w:rsid w:val="003E60FC"/>
    <w:rsid w:val="003F76C0"/>
    <w:rsid w:val="0040110B"/>
    <w:rsid w:val="00402E9A"/>
    <w:rsid w:val="00405F0E"/>
    <w:rsid w:val="00423736"/>
    <w:rsid w:val="0044310B"/>
    <w:rsid w:val="004A1864"/>
    <w:rsid w:val="004B29C6"/>
    <w:rsid w:val="004C0AB9"/>
    <w:rsid w:val="004D4554"/>
    <w:rsid w:val="00543CBB"/>
    <w:rsid w:val="005443BE"/>
    <w:rsid w:val="00555E05"/>
    <w:rsid w:val="00564896"/>
    <w:rsid w:val="005828FC"/>
    <w:rsid w:val="0058404E"/>
    <w:rsid w:val="005D0CC4"/>
    <w:rsid w:val="00610804"/>
    <w:rsid w:val="00634350"/>
    <w:rsid w:val="00635A71"/>
    <w:rsid w:val="00652A5A"/>
    <w:rsid w:val="006767A5"/>
    <w:rsid w:val="006C3761"/>
    <w:rsid w:val="006E0912"/>
    <w:rsid w:val="00703BDB"/>
    <w:rsid w:val="0073414F"/>
    <w:rsid w:val="00734387"/>
    <w:rsid w:val="0073567D"/>
    <w:rsid w:val="0074273A"/>
    <w:rsid w:val="00743E27"/>
    <w:rsid w:val="0075085C"/>
    <w:rsid w:val="0077797B"/>
    <w:rsid w:val="007C1DAD"/>
    <w:rsid w:val="00803644"/>
    <w:rsid w:val="00825A1D"/>
    <w:rsid w:val="0083060B"/>
    <w:rsid w:val="00835B61"/>
    <w:rsid w:val="00850F32"/>
    <w:rsid w:val="0085621D"/>
    <w:rsid w:val="00882EF4"/>
    <w:rsid w:val="008A7FD2"/>
    <w:rsid w:val="008B2729"/>
    <w:rsid w:val="008D36F8"/>
    <w:rsid w:val="008D66B0"/>
    <w:rsid w:val="0090397B"/>
    <w:rsid w:val="00905D84"/>
    <w:rsid w:val="00924353"/>
    <w:rsid w:val="00925C2C"/>
    <w:rsid w:val="009264E1"/>
    <w:rsid w:val="0094235F"/>
    <w:rsid w:val="00971C90"/>
    <w:rsid w:val="00975EF4"/>
    <w:rsid w:val="009777BF"/>
    <w:rsid w:val="009803DD"/>
    <w:rsid w:val="00983046"/>
    <w:rsid w:val="009C612E"/>
    <w:rsid w:val="009D4523"/>
    <w:rsid w:val="00A03262"/>
    <w:rsid w:val="00A11F83"/>
    <w:rsid w:val="00A14A88"/>
    <w:rsid w:val="00A322A7"/>
    <w:rsid w:val="00A71BC7"/>
    <w:rsid w:val="00AA15F3"/>
    <w:rsid w:val="00AD3CEA"/>
    <w:rsid w:val="00AD5846"/>
    <w:rsid w:val="00AE1EC8"/>
    <w:rsid w:val="00AF29C4"/>
    <w:rsid w:val="00B253C1"/>
    <w:rsid w:val="00B25F8B"/>
    <w:rsid w:val="00B27F5E"/>
    <w:rsid w:val="00B46311"/>
    <w:rsid w:val="00B808E6"/>
    <w:rsid w:val="00BB0945"/>
    <w:rsid w:val="00BC3412"/>
    <w:rsid w:val="00BD1BAD"/>
    <w:rsid w:val="00C043FE"/>
    <w:rsid w:val="00C04830"/>
    <w:rsid w:val="00C07883"/>
    <w:rsid w:val="00C20ABC"/>
    <w:rsid w:val="00C27C77"/>
    <w:rsid w:val="00C34CF1"/>
    <w:rsid w:val="00C42570"/>
    <w:rsid w:val="00C80925"/>
    <w:rsid w:val="00CA3E57"/>
    <w:rsid w:val="00CA3FCB"/>
    <w:rsid w:val="00CA483C"/>
    <w:rsid w:val="00CE4676"/>
    <w:rsid w:val="00CE53CA"/>
    <w:rsid w:val="00CF05CA"/>
    <w:rsid w:val="00D22DDC"/>
    <w:rsid w:val="00D32FC6"/>
    <w:rsid w:val="00D33CF2"/>
    <w:rsid w:val="00D519EA"/>
    <w:rsid w:val="00DD774C"/>
    <w:rsid w:val="00DE441E"/>
    <w:rsid w:val="00DE5011"/>
    <w:rsid w:val="00DF5573"/>
    <w:rsid w:val="00DF639A"/>
    <w:rsid w:val="00E0375C"/>
    <w:rsid w:val="00E46B2E"/>
    <w:rsid w:val="00E4790B"/>
    <w:rsid w:val="00E523DA"/>
    <w:rsid w:val="00E749B2"/>
    <w:rsid w:val="00EA2FD2"/>
    <w:rsid w:val="00EB5F11"/>
    <w:rsid w:val="00ED02DD"/>
    <w:rsid w:val="00F164AA"/>
    <w:rsid w:val="00F269E9"/>
    <w:rsid w:val="00F270DE"/>
    <w:rsid w:val="00F30C2D"/>
    <w:rsid w:val="00F467B0"/>
    <w:rsid w:val="00F62C27"/>
    <w:rsid w:val="00F82265"/>
    <w:rsid w:val="00FE064B"/>
    <w:rsid w:val="00FE51AD"/>
    <w:rsid w:val="00FF270C"/>
    <w:rsid w:val="00FF3C6E"/>
    <w:rsid w:val="00FF4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42A2"/>
  <w15:chartTrackingRefBased/>
  <w15:docId w15:val="{F201D6F3-7746-49E4-9F5C-982FFEDB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952"/>
    <w:rPr>
      <w:rFonts w:eastAsiaTheme="majorEastAsia" w:cstheme="majorBidi"/>
      <w:color w:val="272727" w:themeColor="text1" w:themeTint="D8"/>
    </w:rPr>
  </w:style>
  <w:style w:type="paragraph" w:styleId="Title">
    <w:name w:val="Title"/>
    <w:basedOn w:val="Normal"/>
    <w:next w:val="Normal"/>
    <w:link w:val="TitleChar"/>
    <w:uiPriority w:val="10"/>
    <w:qFormat/>
    <w:rsid w:val="001E0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952"/>
    <w:pPr>
      <w:spacing w:before="160"/>
      <w:jc w:val="center"/>
    </w:pPr>
    <w:rPr>
      <w:i/>
      <w:iCs/>
      <w:color w:val="404040" w:themeColor="text1" w:themeTint="BF"/>
    </w:rPr>
  </w:style>
  <w:style w:type="character" w:customStyle="1" w:styleId="QuoteChar">
    <w:name w:val="Quote Char"/>
    <w:basedOn w:val="DefaultParagraphFont"/>
    <w:link w:val="Quote"/>
    <w:uiPriority w:val="29"/>
    <w:rsid w:val="001E0952"/>
    <w:rPr>
      <w:i/>
      <w:iCs/>
      <w:color w:val="404040" w:themeColor="text1" w:themeTint="BF"/>
    </w:rPr>
  </w:style>
  <w:style w:type="paragraph" w:styleId="ListParagraph">
    <w:name w:val="List Paragraph"/>
    <w:basedOn w:val="Normal"/>
    <w:uiPriority w:val="34"/>
    <w:qFormat/>
    <w:rsid w:val="001E0952"/>
    <w:pPr>
      <w:ind w:left="720"/>
      <w:contextualSpacing/>
    </w:pPr>
  </w:style>
  <w:style w:type="character" w:styleId="IntenseEmphasis">
    <w:name w:val="Intense Emphasis"/>
    <w:basedOn w:val="DefaultParagraphFont"/>
    <w:uiPriority w:val="21"/>
    <w:qFormat/>
    <w:rsid w:val="001E0952"/>
    <w:rPr>
      <w:i/>
      <w:iCs/>
      <w:color w:val="0F4761" w:themeColor="accent1" w:themeShade="BF"/>
    </w:rPr>
  </w:style>
  <w:style w:type="paragraph" w:styleId="IntenseQuote">
    <w:name w:val="Intense Quote"/>
    <w:basedOn w:val="Normal"/>
    <w:next w:val="Normal"/>
    <w:link w:val="IntenseQuoteChar"/>
    <w:uiPriority w:val="30"/>
    <w:qFormat/>
    <w:rsid w:val="001E0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952"/>
    <w:rPr>
      <w:i/>
      <w:iCs/>
      <w:color w:val="0F4761" w:themeColor="accent1" w:themeShade="BF"/>
    </w:rPr>
  </w:style>
  <w:style w:type="character" w:styleId="IntenseReference">
    <w:name w:val="Intense Reference"/>
    <w:basedOn w:val="DefaultParagraphFont"/>
    <w:uiPriority w:val="32"/>
    <w:qFormat/>
    <w:rsid w:val="001E0952"/>
    <w:rPr>
      <w:b/>
      <w:bCs/>
      <w:smallCaps/>
      <w:color w:val="0F4761" w:themeColor="accent1" w:themeShade="BF"/>
      <w:spacing w:val="5"/>
    </w:rPr>
  </w:style>
  <w:style w:type="paragraph" w:styleId="Header">
    <w:name w:val="header"/>
    <w:basedOn w:val="Normal"/>
    <w:link w:val="HeaderChar"/>
    <w:uiPriority w:val="99"/>
    <w:unhideWhenUsed/>
    <w:rsid w:val="00EA2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D2"/>
  </w:style>
  <w:style w:type="paragraph" w:styleId="Footer">
    <w:name w:val="footer"/>
    <w:basedOn w:val="Normal"/>
    <w:link w:val="FooterChar"/>
    <w:uiPriority w:val="99"/>
    <w:unhideWhenUsed/>
    <w:rsid w:val="00EA2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D2"/>
  </w:style>
  <w:style w:type="character" w:styleId="CommentReference">
    <w:name w:val="annotation reference"/>
    <w:basedOn w:val="DefaultParagraphFont"/>
    <w:uiPriority w:val="99"/>
    <w:semiHidden/>
    <w:unhideWhenUsed/>
    <w:rsid w:val="001F50ED"/>
    <w:rPr>
      <w:sz w:val="16"/>
      <w:szCs w:val="16"/>
    </w:rPr>
  </w:style>
  <w:style w:type="paragraph" w:styleId="CommentText">
    <w:name w:val="annotation text"/>
    <w:basedOn w:val="Normal"/>
    <w:link w:val="CommentTextChar"/>
    <w:uiPriority w:val="99"/>
    <w:unhideWhenUsed/>
    <w:rsid w:val="001F50ED"/>
    <w:pPr>
      <w:spacing w:line="240" w:lineRule="auto"/>
    </w:pPr>
    <w:rPr>
      <w:sz w:val="20"/>
      <w:szCs w:val="20"/>
    </w:rPr>
  </w:style>
  <w:style w:type="character" w:customStyle="1" w:styleId="CommentTextChar">
    <w:name w:val="Comment Text Char"/>
    <w:basedOn w:val="DefaultParagraphFont"/>
    <w:link w:val="CommentText"/>
    <w:uiPriority w:val="99"/>
    <w:rsid w:val="001F50ED"/>
    <w:rPr>
      <w:sz w:val="20"/>
      <w:szCs w:val="20"/>
    </w:rPr>
  </w:style>
  <w:style w:type="paragraph" w:styleId="CommentSubject">
    <w:name w:val="annotation subject"/>
    <w:basedOn w:val="CommentText"/>
    <w:next w:val="CommentText"/>
    <w:link w:val="CommentSubjectChar"/>
    <w:uiPriority w:val="99"/>
    <w:semiHidden/>
    <w:unhideWhenUsed/>
    <w:rsid w:val="001F50ED"/>
    <w:rPr>
      <w:b/>
      <w:bCs/>
    </w:rPr>
  </w:style>
  <w:style w:type="character" w:customStyle="1" w:styleId="CommentSubjectChar">
    <w:name w:val="Comment Subject Char"/>
    <w:basedOn w:val="CommentTextChar"/>
    <w:link w:val="CommentSubject"/>
    <w:uiPriority w:val="99"/>
    <w:semiHidden/>
    <w:rsid w:val="001F50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3324</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A. Sturgill - KACo</dc:creator>
  <cp:keywords/>
  <dc:description/>
  <cp:lastModifiedBy>Jennifer Burnett - KACo</cp:lastModifiedBy>
  <cp:revision>3</cp:revision>
  <cp:lastPrinted>2026-02-10T18:41:00Z</cp:lastPrinted>
  <dcterms:created xsi:type="dcterms:W3CDTF">2026-02-10T21:37:00Z</dcterms:created>
  <dcterms:modified xsi:type="dcterms:W3CDTF">2026-02-10T21:40:00Z</dcterms:modified>
</cp:coreProperties>
</file>